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75" w:line="259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TERMO DE COMPROMISSO DO BOLSISTA DE INICIAÇÃO CIENTÍFICA </w:t>
      </w:r>
    </w:p>
    <w:p w:rsidR="00000000" w:rsidDel="00000000" w:rsidP="00000000" w:rsidRDefault="00000000" w:rsidRPr="00000000" w14:paraId="00000002">
      <w:pPr>
        <w:spacing w:after="75" w:line="259" w:lineRule="auto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PNAES - CNPq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137" w:firstLine="142"/>
        <w:jc w:val="center"/>
        <w:rPr/>
      </w:pPr>
      <w:r w:rsidDel="00000000" w:rsidR="00000000" w:rsidRPr="00000000">
        <w:rPr>
          <w:rtl w:val="0"/>
        </w:rPr>
        <w:t xml:space="preserve">DADOS DO BENEFICIÁRIO</w:t>
      </w:r>
    </w:p>
    <w:p w:rsidR="00000000" w:rsidDel="00000000" w:rsidP="00000000" w:rsidRDefault="00000000" w:rsidRPr="00000000" w14:paraId="00000005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643.0" w:type="dxa"/>
        <w:jc w:val="left"/>
        <w:tblInd w:w="180.0" w:type="dxa"/>
        <w:tblLayout w:type="fixed"/>
        <w:tblLook w:val="0400"/>
      </w:tblPr>
      <w:tblGrid>
        <w:gridCol w:w="560"/>
        <w:gridCol w:w="2089"/>
        <w:gridCol w:w="1290"/>
        <w:gridCol w:w="1492"/>
        <w:gridCol w:w="1421"/>
        <w:gridCol w:w="2791"/>
        <w:tblGridChange w:id="0">
          <w:tblGrid>
            <w:gridCol w:w="560"/>
            <w:gridCol w:w="2089"/>
            <w:gridCol w:w="1290"/>
            <w:gridCol w:w="1492"/>
            <w:gridCol w:w="1421"/>
            <w:gridCol w:w="2791"/>
          </w:tblGrid>
        </w:tblGridChange>
      </w:tblGrid>
      <w:tr>
        <w:trPr>
          <w:trHeight w:val="22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completo: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Número de Matrícula: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Endereço: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Cidade: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Estado: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CEP: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Telefone: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trHeight w:val="37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Bolsa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after="0" w:line="259" w:lineRule="auto"/>
              <w:ind w:left="0" w:right="-139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Agência: CNPq (  )PNAES (  )   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after="0" w:line="259" w:lineRule="auto"/>
              <w:ind w:left="0" w:right="-293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Período Graduação::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Vigência da Bolsa (mês/ano)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Inicio: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Término: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Orientador: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259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CONDIÇÕES GERAIS</w:t>
      </w:r>
    </w:p>
    <w:p w:rsidR="00000000" w:rsidDel="00000000" w:rsidP="00000000" w:rsidRDefault="00000000" w:rsidRPr="00000000" w14:paraId="00000037">
      <w:pPr>
        <w:ind w:left="137" w:firstLine="142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Ao aceitar a concessão de bolsas de iniciação científica, os candidatos deverão atender aos seguintes requisitos de acordo com o </w:t>
      </w:r>
      <w:r w:rsidDel="00000000" w:rsidR="00000000" w:rsidRPr="00000000">
        <w:rPr>
          <w:b w:val="1"/>
          <w:sz w:val="17"/>
          <w:szCs w:val="17"/>
          <w:rtl w:val="0"/>
        </w:rPr>
        <w:t xml:space="preserve">Edital nº _____/20___</w:t>
      </w:r>
      <w:r w:rsidDel="00000000" w:rsidR="00000000" w:rsidRPr="00000000">
        <w:rPr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Style w:val="Heading2"/>
        <w:ind w:firstLine="142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DOS REQUISITOS PARA CONCESSÃO DE BOLSA </w:t>
      </w:r>
    </w:p>
    <w:p w:rsidR="00000000" w:rsidDel="00000000" w:rsidP="00000000" w:rsidRDefault="00000000" w:rsidRPr="00000000" w14:paraId="00000039">
      <w:pPr>
        <w:spacing w:after="0" w:line="259" w:lineRule="auto"/>
        <w:ind w:left="142" w:firstLine="0"/>
        <w:jc w:val="left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1.1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 </w:t>
      </w:r>
      <w:r w:rsidDel="00000000" w:rsidR="00000000" w:rsidRPr="00000000">
        <w:rPr>
          <w:sz w:val="17"/>
          <w:szCs w:val="17"/>
          <w:rtl w:val="0"/>
        </w:rPr>
        <w:t xml:space="preserve">Estar regularmente matriculado em curso de graduação; </w:t>
      </w:r>
    </w:p>
    <w:p w:rsidR="00000000" w:rsidDel="00000000" w:rsidP="00000000" w:rsidRDefault="00000000" w:rsidRPr="00000000" w14:paraId="0000003A">
      <w:pPr>
        <w:ind w:left="426" w:hanging="284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1.2 </w:t>
      </w:r>
      <w:r w:rsidDel="00000000" w:rsidR="00000000" w:rsidRPr="00000000">
        <w:rPr>
          <w:sz w:val="17"/>
          <w:szCs w:val="17"/>
          <w:rtl w:val="0"/>
        </w:rPr>
        <w:t xml:space="preserve">Bolsistas do CNPq, devem ser selecionados e indicados pelo orientador, conforme determinação do edital</w:t>
      </w:r>
      <w:r w:rsidDel="00000000" w:rsidR="00000000" w:rsidRPr="00000000">
        <w:rPr>
          <w:sz w:val="17"/>
          <w:szCs w:val="17"/>
          <w:rtl w:val="0"/>
        </w:rPr>
        <w:t xml:space="preserve">.</w:t>
      </w:r>
    </w:p>
    <w:p w:rsidR="00000000" w:rsidDel="00000000" w:rsidP="00000000" w:rsidRDefault="00000000" w:rsidRPr="00000000" w14:paraId="0000003B">
      <w:pPr>
        <w:ind w:left="426" w:hanging="284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1.3 Os bolsistas </w:t>
      </w:r>
      <w:r w:rsidDel="00000000" w:rsidR="00000000" w:rsidRPr="00000000">
        <w:rPr>
          <w:b w:val="1"/>
          <w:sz w:val="17"/>
          <w:szCs w:val="17"/>
          <w:u w:val="single"/>
          <w:rtl w:val="0"/>
        </w:rPr>
        <w:t xml:space="preserve">PNAES</w:t>
      </w:r>
      <w:r w:rsidDel="00000000" w:rsidR="00000000" w:rsidRPr="00000000">
        <w:rPr>
          <w:sz w:val="17"/>
          <w:szCs w:val="17"/>
          <w:rtl w:val="0"/>
        </w:rPr>
        <w:t xml:space="preserve">, serão selecionados, </w:t>
      </w:r>
      <w:r w:rsidDel="00000000" w:rsidR="00000000" w:rsidRPr="00000000">
        <w:rPr>
          <w:b w:val="1"/>
          <w:sz w:val="17"/>
          <w:szCs w:val="17"/>
          <w:rtl w:val="0"/>
        </w:rPr>
        <w:t xml:space="preserve">prioritariamente</w:t>
      </w:r>
      <w:r w:rsidDel="00000000" w:rsidR="00000000" w:rsidRPr="00000000">
        <w:rPr>
          <w:sz w:val="17"/>
          <w:szCs w:val="17"/>
          <w:rtl w:val="0"/>
        </w:rPr>
        <w:t xml:space="preserve">, </w:t>
      </w:r>
      <w:r w:rsidDel="00000000" w:rsidR="00000000" w:rsidRPr="00000000">
        <w:rPr>
          <w:b w:val="1"/>
          <w:sz w:val="17"/>
          <w:szCs w:val="17"/>
          <w:rtl w:val="0"/>
        </w:rPr>
        <w:t xml:space="preserve">estudantes oriundos da rede pública de educação básica</w:t>
      </w:r>
      <w:r w:rsidDel="00000000" w:rsidR="00000000" w:rsidRPr="00000000">
        <w:rPr>
          <w:sz w:val="17"/>
          <w:szCs w:val="17"/>
          <w:rtl w:val="0"/>
        </w:rPr>
        <w:t xml:space="preserve"> ou com renda familiar per capita</w:t>
      </w:r>
      <w:r w:rsidDel="00000000" w:rsidR="00000000" w:rsidRPr="00000000">
        <w:rPr>
          <w:b w:val="1"/>
          <w:sz w:val="17"/>
          <w:szCs w:val="17"/>
          <w:rtl w:val="0"/>
        </w:rPr>
        <w:t xml:space="preserve"> </w:t>
      </w:r>
      <w:r w:rsidDel="00000000" w:rsidR="00000000" w:rsidRPr="00000000">
        <w:rPr>
          <w:sz w:val="17"/>
          <w:szCs w:val="17"/>
          <w:rtl w:val="0"/>
        </w:rPr>
        <w:t xml:space="preserve">de até um salário mínimo e meio, </w:t>
      </w:r>
      <w:r w:rsidDel="00000000" w:rsidR="00000000" w:rsidRPr="00000000">
        <w:rPr>
          <w:sz w:val="17"/>
          <w:szCs w:val="17"/>
          <w:rtl w:val="0"/>
        </w:rPr>
        <w:t xml:space="preserve">através de processo isonômico realizado pelo coordenador do projeto; </w:t>
      </w:r>
    </w:p>
    <w:p w:rsidR="00000000" w:rsidDel="00000000" w:rsidP="00000000" w:rsidRDefault="00000000" w:rsidRPr="00000000" w14:paraId="0000003C">
      <w:pPr>
        <w:ind w:left="137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1.4</w:t>
      </w:r>
      <w:r w:rsidDel="00000000" w:rsidR="00000000" w:rsidRPr="00000000">
        <w:rPr>
          <w:sz w:val="17"/>
          <w:szCs w:val="17"/>
          <w:rtl w:val="0"/>
        </w:rPr>
        <w:t xml:space="preserve"> Dedicar 20 (vinte) horas semanais às atividades acadêmicas e de pesquisa; </w:t>
      </w:r>
    </w:p>
    <w:p w:rsidR="00000000" w:rsidDel="00000000" w:rsidP="00000000" w:rsidRDefault="00000000" w:rsidRPr="00000000" w14:paraId="0000003D">
      <w:pPr>
        <w:spacing w:line="264" w:lineRule="auto"/>
        <w:ind w:right="95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1.5 Não ter vínculo empregatício e se dedicar integralmente às atividades acadêmicas e de pesquisa;</w:t>
      </w:r>
    </w:p>
    <w:p w:rsidR="00000000" w:rsidDel="00000000" w:rsidP="00000000" w:rsidRDefault="00000000" w:rsidRPr="00000000" w14:paraId="0000003E">
      <w:pPr>
        <w:spacing w:line="264" w:lineRule="auto"/>
        <w:ind w:left="426" w:right="95" w:hanging="284"/>
        <w:rPr>
          <w:i w:val="1"/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1.6 </w:t>
      </w:r>
      <w:r w:rsidDel="00000000" w:rsidR="00000000" w:rsidRPr="00000000">
        <w:rPr>
          <w:sz w:val="17"/>
          <w:szCs w:val="17"/>
          <w:rtl w:val="0"/>
        </w:rPr>
        <w:t xml:space="preserve">Não acumular a bolsa do programa de iniciação científica, com bolsas de outras agências de fomento à pesquisa, ou de outras instituições e/ou da própria Unifesspa</w:t>
      </w:r>
      <w:r w:rsidDel="00000000" w:rsidR="00000000" w:rsidRPr="00000000">
        <w:rPr>
          <w:i w:val="1"/>
          <w:sz w:val="17"/>
          <w:szCs w:val="17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426" w:hanging="299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1.7 Apresentar resumo dos resultados da pesquisa, na forma de exposição oral no </w:t>
      </w:r>
      <w:r w:rsidDel="00000000" w:rsidR="00000000" w:rsidRPr="00000000">
        <w:rPr>
          <w:b w:val="1"/>
          <w:sz w:val="17"/>
          <w:szCs w:val="17"/>
          <w:rtl w:val="0"/>
        </w:rPr>
        <w:t xml:space="preserve">Seminário de Iniciação Científica  </w:t>
      </w:r>
      <w:r w:rsidDel="00000000" w:rsidR="00000000" w:rsidRPr="00000000">
        <w:rPr>
          <w:b w:val="1"/>
          <w:sz w:val="17"/>
          <w:szCs w:val="17"/>
          <w:rtl w:val="0"/>
        </w:rPr>
        <w:t xml:space="preserve">ou  Workshop de Desenvolvimento Tecnológico e Inovação (WDTI) da Unifesspa</w:t>
      </w:r>
      <w:r w:rsidDel="00000000" w:rsidR="00000000" w:rsidRPr="00000000">
        <w:rPr>
          <w:sz w:val="17"/>
          <w:szCs w:val="17"/>
          <w:rtl w:val="0"/>
        </w:rPr>
        <w:t xml:space="preserve">, conforme o vínculo do edital</w:t>
      </w:r>
      <w:r w:rsidDel="00000000" w:rsidR="00000000" w:rsidRPr="00000000">
        <w:rPr>
          <w:sz w:val="17"/>
          <w:szCs w:val="17"/>
          <w:rtl w:val="0"/>
        </w:rPr>
        <w:t xml:space="preserve">, acompanhado do Relatório Final de pesquisa, nas datas estabelecidas pela Propit; </w:t>
      </w:r>
    </w:p>
    <w:p w:rsidR="00000000" w:rsidDel="00000000" w:rsidP="00000000" w:rsidRDefault="00000000" w:rsidRPr="00000000" w14:paraId="00000040">
      <w:pPr>
        <w:ind w:left="426" w:hanging="299"/>
        <w:rPr>
          <w:sz w:val="17"/>
          <w:szCs w:val="17"/>
        </w:rPr>
      </w:pPr>
      <w:bookmarkStart w:colFirst="0" w:colLast="0" w:name="_heading=h.gjdgxs" w:id="0"/>
      <w:bookmarkEnd w:id="0"/>
      <w:r w:rsidDel="00000000" w:rsidR="00000000" w:rsidRPr="00000000">
        <w:rPr>
          <w:sz w:val="17"/>
          <w:szCs w:val="17"/>
          <w:rtl w:val="0"/>
        </w:rPr>
        <w:t xml:space="preserve">1.8 Preencher  Relatório Simplificado Trimestral, em formulário próprio no google forms, com orientação do seu orientador (link disponibilizado na página da Propit&gt;Pesquisa&gt;Documentos Pesquisa) , conforme cronograma do edital do qual faz parte, contendo as atividades desenvolvidas no período e </w:t>
      </w:r>
      <w:r w:rsidDel="00000000" w:rsidR="00000000" w:rsidRPr="00000000">
        <w:rPr>
          <w:b w:val="1"/>
          <w:sz w:val="17"/>
          <w:szCs w:val="17"/>
          <w:rtl w:val="0"/>
        </w:rPr>
        <w:t xml:space="preserve">Relatório Final</w:t>
      </w:r>
      <w:r w:rsidDel="00000000" w:rsidR="00000000" w:rsidRPr="00000000">
        <w:rPr>
          <w:sz w:val="17"/>
          <w:szCs w:val="17"/>
          <w:rtl w:val="0"/>
        </w:rPr>
        <w:t xml:space="preserve">, até 15 dias do mês subsequente ao término da bolsa; </w:t>
      </w:r>
    </w:p>
    <w:p w:rsidR="00000000" w:rsidDel="00000000" w:rsidP="00000000" w:rsidRDefault="00000000" w:rsidRPr="00000000" w14:paraId="00000041">
      <w:pPr>
        <w:ind w:left="426" w:hanging="299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1.9 Nas publicações de trabalhos científicos apresentados, fazer referência à sua condição de bolsista indicando a agência financiadora. </w:t>
      </w:r>
    </w:p>
    <w:p w:rsidR="00000000" w:rsidDel="00000000" w:rsidP="00000000" w:rsidRDefault="00000000" w:rsidRPr="00000000" w14:paraId="00000042">
      <w:pPr>
        <w:ind w:left="426" w:hanging="299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1.10 No caso de desistência da bolsa, apresentar justificativa escrita ao seu orientador e relatório circunstanciado das atividades realizadas.</w:t>
      </w:r>
    </w:p>
    <w:p w:rsidR="00000000" w:rsidDel="00000000" w:rsidP="00000000" w:rsidRDefault="00000000" w:rsidRPr="00000000" w14:paraId="00000043">
      <w:pPr>
        <w:ind w:left="426" w:hanging="299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1.11 Terá direito a Certificado de Participação o aluno </w:t>
      </w:r>
      <w:r w:rsidDel="00000000" w:rsidR="00000000" w:rsidRPr="00000000">
        <w:rPr>
          <w:sz w:val="17"/>
          <w:szCs w:val="17"/>
          <w:rtl w:val="0"/>
        </w:rPr>
        <w:t xml:space="preserve">que cumprir as etapas do Plano de Trabalho e apresentar os resultados no </w:t>
      </w:r>
      <w:r w:rsidDel="00000000" w:rsidR="00000000" w:rsidRPr="00000000">
        <w:rPr>
          <w:b w:val="1"/>
          <w:sz w:val="17"/>
          <w:szCs w:val="17"/>
          <w:rtl w:val="0"/>
        </w:rPr>
        <w:t xml:space="preserve">Seminário de Iniciação Científica</w:t>
      </w:r>
      <w:r w:rsidDel="00000000" w:rsidR="00000000" w:rsidRPr="00000000">
        <w:rPr>
          <w:sz w:val="17"/>
          <w:szCs w:val="17"/>
          <w:rtl w:val="0"/>
        </w:rPr>
        <w:t xml:space="preserve"> </w:t>
      </w:r>
      <w:r w:rsidDel="00000000" w:rsidR="00000000" w:rsidRPr="00000000">
        <w:rPr>
          <w:b w:val="1"/>
          <w:sz w:val="17"/>
          <w:szCs w:val="17"/>
          <w:rtl w:val="0"/>
        </w:rPr>
        <w:t xml:space="preserve">ou  Workshop de Desenvolvimento Tecnológico e Inovação (WDTI) da Unifesspa</w:t>
      </w:r>
      <w:r w:rsidDel="00000000" w:rsidR="00000000" w:rsidRPr="00000000">
        <w:rPr>
          <w:sz w:val="17"/>
          <w:szCs w:val="17"/>
          <w:rtl w:val="0"/>
        </w:rPr>
        <w:t xml:space="preserve">, conforme o vínculo do edital</w:t>
      </w:r>
      <w:r w:rsidDel="00000000" w:rsidR="00000000" w:rsidRPr="00000000">
        <w:rPr>
          <w:sz w:val="17"/>
          <w:szCs w:val="17"/>
          <w:rtl w:val="0"/>
        </w:rPr>
        <w:t xml:space="preserve">.</w:t>
      </w:r>
    </w:p>
    <w:p w:rsidR="00000000" w:rsidDel="00000000" w:rsidP="00000000" w:rsidRDefault="00000000" w:rsidRPr="00000000" w14:paraId="00000044">
      <w:pPr>
        <w:ind w:left="426" w:hanging="299"/>
        <w:rPr/>
      </w:pPr>
      <w:r w:rsidDel="00000000" w:rsidR="00000000" w:rsidRPr="00000000">
        <w:rPr>
          <w:sz w:val="17"/>
          <w:szCs w:val="17"/>
          <w:rtl w:val="0"/>
        </w:rPr>
        <w:t xml:space="preserve">1.12 O não-cumprimento pelo bolsista dos requisitos e compromissos exigidos neste termo, implicará a suspensão ou cancelamento da bolsa e ainda a </w:t>
      </w:r>
      <w:r w:rsidDel="00000000" w:rsidR="00000000" w:rsidRPr="00000000">
        <w:rPr>
          <w:b w:val="1"/>
          <w:sz w:val="17"/>
          <w:szCs w:val="17"/>
          <w:rtl w:val="0"/>
        </w:rPr>
        <w:t xml:space="preserve">devolução ao erário</w:t>
      </w:r>
      <w:r w:rsidDel="00000000" w:rsidR="00000000" w:rsidRPr="00000000">
        <w:rPr>
          <w:sz w:val="17"/>
          <w:szCs w:val="17"/>
          <w:rtl w:val="0"/>
        </w:rPr>
        <w:t xml:space="preserve">, das mensalidades recebidas indevidamente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ind w:left="137" w:firstLine="142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u w:val="none"/>
          <w:rtl w:val="0"/>
        </w:rPr>
        <w:t xml:space="preserve">2. ACEITE E CONCORDÂNCIA </w:t>
      </w:r>
    </w:p>
    <w:p w:rsidR="00000000" w:rsidDel="00000000" w:rsidP="00000000" w:rsidRDefault="00000000" w:rsidRPr="00000000" w14:paraId="00000046">
      <w:pPr>
        <w:spacing w:after="0" w:line="259" w:lineRule="auto"/>
        <w:ind w:left="426" w:hanging="284"/>
        <w:jc w:val="left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2.1 A concessão objeto do presente instrumento não gera vínculo empregatício de qualquer natureza ou relação de trabalho, constituindo uma doação feita ao beneficiário. </w:t>
      </w:r>
    </w:p>
    <w:p w:rsidR="00000000" w:rsidDel="00000000" w:rsidP="00000000" w:rsidRDefault="00000000" w:rsidRPr="00000000" w14:paraId="00000047">
      <w:pPr>
        <w:ind w:left="426" w:hanging="426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   2.2 O Beneficiário (aluno), manifesta sua integral e incondicional concordância pela concessão que ora é feita, comprometendo-se        </w:t>
      </w:r>
      <w:r w:rsidDel="00000000" w:rsidR="00000000" w:rsidRPr="00000000">
        <w:rPr>
          <w:color w:val="000000"/>
          <w:sz w:val="17"/>
          <w:szCs w:val="17"/>
          <w:rtl w:val="0"/>
        </w:rPr>
        <w:t xml:space="preserve">a cumprir fielmente as condições </w:t>
      </w:r>
      <w:r w:rsidDel="00000000" w:rsidR="00000000" w:rsidRPr="00000000">
        <w:rPr>
          <w:sz w:val="17"/>
          <w:szCs w:val="17"/>
          <w:rtl w:val="0"/>
        </w:rPr>
        <w:t xml:space="preserve">expressas neste instrumento e as normas que lhes são aplicáveis, que regulamentam a concessão. </w:t>
      </w:r>
    </w:p>
    <w:p w:rsidR="00000000" w:rsidDel="00000000" w:rsidP="00000000" w:rsidRDefault="00000000" w:rsidRPr="00000000" w14:paraId="00000048">
      <w:pPr>
        <w:ind w:left="426" w:hanging="426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   2.3 Declaro para os devidos fins de direito que estou ciente de que o Regulamento </w:t>
      </w:r>
      <w:r w:rsidDel="00000000" w:rsidR="00000000" w:rsidRPr="00000000">
        <w:rPr>
          <w:b w:val="1"/>
          <w:sz w:val="17"/>
          <w:szCs w:val="17"/>
          <w:rtl w:val="0"/>
        </w:rPr>
        <w:t xml:space="preserve">proíbe</w:t>
      </w:r>
      <w:r w:rsidDel="00000000" w:rsidR="00000000" w:rsidRPr="00000000">
        <w:rPr>
          <w:sz w:val="17"/>
          <w:szCs w:val="17"/>
          <w:rtl w:val="0"/>
        </w:rPr>
        <w:t xml:space="preserve"> o recebimento de bolsa, para aqueles que possuem vínculo empregatício, e que a omissão de informação sobre esse vínculo constitui crime de falsidade ideológica previsto no código penal.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  <w:t xml:space="preserve">Beneficiário: ___________________________________________ Orientador do Aluno: ___________________________________</w:t>
      </w:r>
    </w:p>
    <w:p w:rsidR="00000000" w:rsidDel="00000000" w:rsidP="00000000" w:rsidRDefault="00000000" w:rsidRPr="00000000" w14:paraId="0000004C">
      <w:pPr>
        <w:ind w:left="10" w:firstLine="0"/>
        <w:rPr/>
      </w:pPr>
      <w:r w:rsidDel="00000000" w:rsidR="00000000" w:rsidRPr="00000000">
        <w:rPr>
          <w:rtl w:val="0"/>
        </w:rPr>
        <w:t xml:space="preserve">Local/Data: _______________________________________________________________</w:t>
      </w:r>
    </w:p>
    <w:sectPr>
      <w:headerReference r:id="rId7" w:type="default"/>
      <w:pgSz w:h="16841" w:w="11906" w:orient="portrait"/>
      <w:pgMar w:bottom="1440" w:top="1440" w:left="1133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152" w:right="0" w:hanging="1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166370</wp:posOffset>
          </wp:positionH>
          <wp:positionV relativeFrom="paragraph">
            <wp:posOffset>-303529</wp:posOffset>
          </wp:positionV>
          <wp:extent cx="5954395" cy="86042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54395" cy="8604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18"/>
        <w:szCs w:val="18"/>
        <w:lang w:val="pt-BR"/>
      </w:rPr>
    </w:rPrDefault>
    <w:pPrDefault>
      <w:pPr>
        <w:spacing w:after="15" w:line="249" w:lineRule="auto"/>
        <w:ind w:left="152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52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" w:before="0" w:line="259" w:lineRule="auto"/>
      <w:ind w:left="142" w:right="0" w:hanging="142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5" w:line="249" w:lineRule="auto"/>
      <w:ind w:left="152" w:hanging="10"/>
      <w:jc w:val="both"/>
    </w:pPr>
    <w:rPr>
      <w:rFonts w:ascii="Calibri" w:cs="Calibri" w:eastAsia="Calibri" w:hAnsi="Calibri"/>
      <w:color w:val="000000"/>
      <w:sz w:val="18"/>
    </w:rPr>
  </w:style>
  <w:style w:type="paragraph" w:styleId="Ttulo1">
    <w:name w:val="heading 1"/>
    <w:next w:val="Normal"/>
    <w:link w:val="Ttulo1Char"/>
    <w:uiPriority w:val="9"/>
    <w:unhideWhenUsed w:val="1"/>
    <w:qFormat w:val="1"/>
    <w:pPr>
      <w:keepNext w:val="1"/>
      <w:keepLines w:val="1"/>
      <w:spacing w:after="0"/>
      <w:ind w:left="152" w:hanging="10"/>
      <w:outlineLvl w:val="0"/>
    </w:pPr>
    <w:rPr>
      <w:rFonts w:ascii="Calibri" w:cs="Calibri" w:eastAsia="Calibri" w:hAnsi="Calibri"/>
      <w:b w:val="1"/>
      <w:color w:val="000000"/>
      <w:u w:color="000000" w:val="single"/>
    </w:rPr>
  </w:style>
  <w:style w:type="paragraph" w:styleId="Ttulo2">
    <w:name w:val="heading 2"/>
    <w:next w:val="Normal"/>
    <w:link w:val="Ttulo2Char"/>
    <w:uiPriority w:val="9"/>
    <w:unhideWhenUsed w:val="1"/>
    <w:qFormat w:val="1"/>
    <w:pPr>
      <w:keepNext w:val="1"/>
      <w:keepLines w:val="1"/>
      <w:spacing w:after="14"/>
      <w:ind w:left="142"/>
      <w:outlineLvl w:val="1"/>
    </w:pPr>
    <w:rPr>
      <w:rFonts w:ascii="Calibri" w:cs="Calibri" w:eastAsia="Calibri" w:hAnsi="Calibri"/>
      <w:b w:val="1"/>
      <w:color w:val="000000"/>
      <w:sz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link w:val="Ttulo2"/>
    <w:rPr>
      <w:rFonts w:ascii="Calibri" w:cs="Calibri" w:eastAsia="Calibri" w:hAnsi="Calibri"/>
      <w:b w:val="1"/>
      <w:color w:val="000000"/>
      <w:sz w:val="20"/>
    </w:rPr>
  </w:style>
  <w:style w:type="character" w:styleId="Ttulo1Char" w:customStyle="1">
    <w:name w:val="Título 1 Char"/>
    <w:link w:val="Ttulo1"/>
    <w:rPr>
      <w:rFonts w:ascii="Calibri" w:cs="Calibri" w:eastAsia="Calibri" w:hAnsi="Calibri"/>
      <w:b w:val="1"/>
      <w:color w:val="000000"/>
      <w:sz w:val="22"/>
      <w:u w:color="000000" w:val="single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3302E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302E1"/>
    <w:rPr>
      <w:rFonts w:ascii="Calibri" w:cs="Calibri" w:eastAsia="Calibri" w:hAnsi="Calibri"/>
      <w:color w:val="000000"/>
      <w:sz w:val="18"/>
    </w:rPr>
  </w:style>
  <w:style w:type="paragraph" w:styleId="Rodap">
    <w:name w:val="footer"/>
    <w:basedOn w:val="Normal"/>
    <w:link w:val="RodapChar"/>
    <w:uiPriority w:val="99"/>
    <w:unhideWhenUsed w:val="1"/>
    <w:rsid w:val="003302E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302E1"/>
    <w:rPr>
      <w:rFonts w:ascii="Calibri" w:cs="Calibri" w:eastAsia="Calibri" w:hAnsi="Calibri"/>
      <w:color w:val="000000"/>
      <w:sz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2917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9177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91773"/>
    <w:rPr>
      <w:rFonts w:ascii="Calibri" w:cs="Calibri" w:eastAsia="Calibri" w:hAnsi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9177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91773"/>
    <w:rPr>
      <w:rFonts w:ascii="Calibri" w:cs="Calibri" w:eastAsia="Calibri" w:hAnsi="Calibri"/>
      <w:b w:val="1"/>
      <w:bCs w:val="1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91773"/>
    <w:pPr>
      <w:spacing w:after="0" w:line="240" w:lineRule="auto"/>
    </w:pPr>
    <w:rPr>
      <w:rFonts w:ascii="Segoe UI" w:cs="Segoe UI" w:hAnsi="Segoe UI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91773"/>
    <w:rPr>
      <w:rFonts w:ascii="Segoe UI" w:cs="Segoe UI" w:eastAsia="Calibri" w:hAnsi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9.0" w:type="dxa"/>
        <w:left w:w="70.0" w:type="dxa"/>
        <w:bottom w:w="0.0" w:type="dxa"/>
        <w:right w:w="9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o6ljQOp1SmZjZj4VyVjrO61VLA==">AMUW2mUnf7rW6LGCPr65SPed8Ve173cEru2KSPYCEbIhWgF3r7ucSdsLDETxB4rlI0jGSA5j2ItZGIMEodTR50/YsnhqNCBWtPfO0Uhs+UzBv8WqDQ2mSVo2s24aMt+rN4I0kWYeoDyV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2020-02-06T14:01:00Z</dcterms:created>
  <dc:creator>darlene</dc:creator>
</cp:coreProperties>
</file>